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D8DC6D9">
      <w:pPr>
        <w:keepNext w:val="0"/>
        <w:keepLines w:val="0"/>
        <w:widowControl/>
        <w:suppressLineNumbers w:val="0"/>
        <w:ind w:firstLine="420"/>
        <w:jc w:val="center"/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 w:bidi="ar"/>
        </w:rPr>
        <w:t>马来亚大学202</w:t>
      </w:r>
      <w:r>
        <w:rPr>
          <w:rFonts w:hint="eastAsia" w:asciiTheme="minorEastAsia" w:hAnsiTheme="minorEastAsia" w:cstheme="minorEastAsia"/>
          <w:color w:val="000000"/>
          <w:kern w:val="0"/>
          <w:sz w:val="24"/>
          <w:szCs w:val="24"/>
          <w:lang w:val="en-US" w:eastAsia="zh-CN" w:bidi="ar"/>
        </w:rPr>
        <w:t>5</w:t>
      </w: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 w:bidi="ar"/>
        </w:rPr>
        <w:t>年</w:t>
      </w:r>
      <w:r>
        <w:rPr>
          <w:rFonts w:hint="eastAsia" w:asciiTheme="minorEastAsia" w:hAnsiTheme="minorEastAsia" w:cstheme="minorEastAsia"/>
          <w:color w:val="000000"/>
          <w:kern w:val="0"/>
          <w:sz w:val="24"/>
          <w:szCs w:val="24"/>
          <w:lang w:val="en-US" w:eastAsia="zh-CN" w:bidi="ar"/>
        </w:rPr>
        <w:t>秋季学期</w:t>
      </w: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 w:bidi="ar"/>
        </w:rPr>
        <w:t>交换生项目报名通知</w:t>
      </w:r>
    </w:p>
    <w:p w14:paraId="035A7222">
      <w:pPr>
        <w:rPr>
          <w:rFonts w:hint="eastAsia"/>
          <w:lang w:val="en-US" w:eastAsia="zh-CN"/>
        </w:rPr>
      </w:pPr>
    </w:p>
    <w:p w14:paraId="3C795912">
      <w:pPr>
        <w:numPr>
          <w:ilvl w:val="0"/>
          <w:numId w:val="0"/>
        </w:numPr>
        <w:rPr>
          <w:rFonts w:hint="default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一、大学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简介</w:t>
      </w:r>
    </w:p>
    <w:p w14:paraId="6CB94D05">
      <w:pPr>
        <w:keepNext w:val="0"/>
        <w:keepLines w:val="0"/>
        <w:widowControl/>
        <w:suppressLineNumbers w:val="0"/>
        <w:ind w:firstLine="420"/>
        <w:jc w:val="left"/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 w:bidi="ar"/>
        </w:rPr>
        <w:t>马来亚大学(UM)位于马来西亚首都吉隆坡，是马来西亚首屈一指、历史最悠久的大学，其悠久的历史可以追溯到1905年成立。马来亚大学提供全面的多学科学术课程和研究活动，涵盖医学、科学、工程、技术、社会科学和人文学科等领域，拥有超过3</w:t>
      </w:r>
      <w:r>
        <w:rPr>
          <w:rFonts w:hint="eastAsia" w:asciiTheme="minorEastAsia" w:hAnsiTheme="minorEastAsia" w:cstheme="minorEastAsia"/>
          <w:color w:val="000000"/>
          <w:kern w:val="0"/>
          <w:sz w:val="24"/>
          <w:szCs w:val="24"/>
          <w:lang w:val="en-US" w:eastAsia="zh-CN" w:bidi="ar"/>
        </w:rPr>
        <w:t>6</w:t>
      </w: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 w:bidi="ar"/>
        </w:rPr>
        <w:t>,000名学生，其中包括来自</w:t>
      </w:r>
      <w:r>
        <w:rPr>
          <w:rFonts w:hint="eastAsia" w:asciiTheme="minorEastAsia" w:hAnsiTheme="minorEastAsia" w:cstheme="minorEastAsia"/>
          <w:color w:val="000000"/>
          <w:kern w:val="0"/>
          <w:sz w:val="24"/>
          <w:szCs w:val="24"/>
          <w:lang w:val="en-US" w:eastAsia="zh-CN" w:bidi="ar"/>
        </w:rPr>
        <w:t>100多</w:t>
      </w: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 w:bidi="ar"/>
        </w:rPr>
        <w:t>个国家的</w:t>
      </w:r>
      <w:r>
        <w:rPr>
          <w:rFonts w:hint="eastAsia" w:asciiTheme="minorEastAsia" w:hAnsiTheme="minorEastAsia" w:cstheme="minorEastAsia"/>
          <w:color w:val="000000"/>
          <w:kern w:val="0"/>
          <w:sz w:val="24"/>
          <w:szCs w:val="24"/>
          <w:lang w:val="en-US" w:eastAsia="zh-CN" w:bidi="ar"/>
        </w:rPr>
        <w:t>约87</w:t>
      </w: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 w:bidi="ar"/>
        </w:rPr>
        <w:t>00名国际学生，以及由</w:t>
      </w:r>
      <w:r>
        <w:rPr>
          <w:rFonts w:hint="eastAsia" w:asciiTheme="minorEastAsia" w:hAnsiTheme="minorEastAsia" w:cstheme="minorEastAsia"/>
          <w:color w:val="000000"/>
          <w:kern w:val="0"/>
          <w:sz w:val="24"/>
          <w:szCs w:val="24"/>
          <w:lang w:val="en-US" w:eastAsia="zh-CN" w:bidi="ar"/>
        </w:rPr>
        <w:t>1</w:t>
      </w: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 w:bidi="ar"/>
        </w:rPr>
        <w:t>2000多名本地和国际学者组成的教师队伍，营造了一个充满活力和包容性的社区。马来亚大学在202</w:t>
      </w:r>
      <w:r>
        <w:rPr>
          <w:rFonts w:hint="eastAsia" w:asciiTheme="minorEastAsia" w:hAnsiTheme="minorEastAsia" w:cstheme="minorEastAsia"/>
          <w:color w:val="000000"/>
          <w:kern w:val="0"/>
          <w:sz w:val="24"/>
          <w:szCs w:val="24"/>
          <w:lang w:val="en-US" w:eastAsia="zh-CN" w:bidi="ar"/>
        </w:rPr>
        <w:t>5</w:t>
      </w: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 w:bidi="ar"/>
        </w:rPr>
        <w:t>年QS世界大学排名中位列第6</w:t>
      </w:r>
      <w:r>
        <w:rPr>
          <w:rFonts w:hint="eastAsia" w:asciiTheme="minorEastAsia" w:hAnsiTheme="minorEastAsia" w:cstheme="minorEastAsia"/>
          <w:color w:val="000000"/>
          <w:kern w:val="0"/>
          <w:sz w:val="24"/>
          <w:szCs w:val="24"/>
          <w:lang w:val="en-US" w:eastAsia="zh-CN" w:bidi="ar"/>
        </w:rPr>
        <w:t>0</w:t>
      </w: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 w:bidi="ar"/>
        </w:rPr>
        <w:t>位，继续保持全球高等教育领先地位。</w:t>
      </w:r>
    </w:p>
    <w:p w14:paraId="58EBCB46">
      <w:pPr>
        <w:keepNext w:val="0"/>
        <w:keepLines w:val="0"/>
        <w:widowControl/>
        <w:suppressLineNumbers w:val="0"/>
        <w:jc w:val="left"/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Theme="minorEastAsia" w:hAnsiTheme="minorEastAsia" w:cstheme="minorEastAsia"/>
          <w:color w:val="000000"/>
          <w:kern w:val="0"/>
          <w:sz w:val="24"/>
          <w:szCs w:val="24"/>
          <w:lang w:val="en-US" w:eastAsia="zh-CN" w:bidi="ar"/>
        </w:rPr>
        <w:t>二、</w:t>
      </w: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 w:bidi="ar"/>
        </w:rPr>
        <w:t>交换时间：202</w:t>
      </w:r>
      <w:r>
        <w:rPr>
          <w:rFonts w:hint="eastAsia" w:asciiTheme="minorEastAsia" w:hAnsiTheme="minorEastAsia" w:cstheme="minorEastAsia"/>
          <w:color w:val="000000"/>
          <w:kern w:val="0"/>
          <w:sz w:val="24"/>
          <w:szCs w:val="24"/>
          <w:lang w:val="en-US" w:eastAsia="zh-CN" w:bidi="ar"/>
        </w:rPr>
        <w:t>5</w:t>
      </w: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 w:bidi="ar"/>
        </w:rPr>
        <w:t>年</w:t>
      </w:r>
      <w:r>
        <w:rPr>
          <w:rFonts w:hint="eastAsia" w:asciiTheme="minorEastAsia" w:hAnsiTheme="minorEastAsia" w:cstheme="minorEastAsia"/>
          <w:color w:val="000000"/>
          <w:kern w:val="0"/>
          <w:sz w:val="24"/>
          <w:szCs w:val="24"/>
          <w:lang w:val="en-US" w:eastAsia="zh-CN" w:bidi="ar"/>
        </w:rPr>
        <w:t>秋</w:t>
      </w: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 w:bidi="ar"/>
        </w:rPr>
        <w:t>季学期（</w:t>
      </w:r>
      <w:r>
        <w:rPr>
          <w:rFonts w:hint="eastAsia" w:asciiTheme="minorEastAsia" w:hAnsiTheme="minorEastAsia" w:cstheme="minorEastAsia"/>
          <w:color w:val="000000"/>
          <w:kern w:val="0"/>
          <w:sz w:val="24"/>
          <w:szCs w:val="24"/>
          <w:lang w:val="en-US" w:eastAsia="zh-CN" w:bidi="ar"/>
        </w:rPr>
        <w:t>具体时间参照</w:t>
      </w: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 w:bidi="ar"/>
        </w:rPr>
        <w:t>马来亚大学的</w:t>
      </w:r>
      <w:r>
        <w:rPr>
          <w:rFonts w:hint="eastAsia" w:asciiTheme="minorEastAsia" w:hAnsiTheme="minorEastAsia" w:cstheme="minorEastAsia"/>
          <w:color w:val="000000"/>
          <w:kern w:val="0"/>
          <w:sz w:val="24"/>
          <w:szCs w:val="24"/>
          <w:lang w:val="en-US" w:eastAsia="zh-CN" w:bidi="ar"/>
        </w:rPr>
        <w:t>教学</w:t>
      </w: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 w:bidi="ar"/>
        </w:rPr>
        <w:t>安排）。</w:t>
      </w:r>
    </w:p>
    <w:p w14:paraId="1332E364">
      <w:pPr>
        <w:keepNext w:val="0"/>
        <w:keepLines w:val="0"/>
        <w:widowControl/>
        <w:suppressLineNumbers w:val="0"/>
        <w:jc w:val="left"/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 w:bidi="ar"/>
        </w:rPr>
        <w:t>三、申请细则：</w:t>
      </w:r>
    </w:p>
    <w:p w14:paraId="4C2A48B3">
      <w:pPr>
        <w:keepNext w:val="0"/>
        <w:keepLines w:val="0"/>
        <w:widowControl/>
        <w:suppressLineNumbers w:val="0"/>
        <w:ind w:firstLine="420"/>
        <w:jc w:val="left"/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 w:bidi="ar"/>
        </w:rPr>
        <w:t>1</w:t>
      </w:r>
      <w:r>
        <w:rPr>
          <w:rFonts w:hint="eastAsia" w:asciiTheme="minorEastAsia" w:hAnsiTheme="minorEastAsia" w:cstheme="minorEastAsia"/>
          <w:color w:val="000000"/>
          <w:kern w:val="0"/>
          <w:sz w:val="24"/>
          <w:szCs w:val="24"/>
          <w:lang w:val="en-US" w:eastAsia="zh-CN" w:bidi="ar"/>
        </w:rPr>
        <w:t>.</w:t>
      </w: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 w:bidi="ar"/>
        </w:rPr>
        <w:t>我校在读本科学生</w:t>
      </w:r>
      <w:r>
        <w:rPr>
          <w:rFonts w:hint="eastAsia" w:asciiTheme="minorEastAsia" w:hAnsiTheme="minorEastAsia" w:cstheme="minorEastAsia"/>
          <w:color w:val="000000"/>
          <w:kern w:val="0"/>
          <w:sz w:val="24"/>
          <w:szCs w:val="24"/>
          <w:lang w:val="en-US" w:eastAsia="zh-CN" w:bidi="ar"/>
        </w:rPr>
        <w:t>，无违规违纪行为</w:t>
      </w: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 w:bidi="ar"/>
        </w:rPr>
        <w:t xml:space="preserve">； </w:t>
      </w:r>
    </w:p>
    <w:p w14:paraId="033B5CBC">
      <w:pPr>
        <w:keepNext w:val="0"/>
        <w:keepLines w:val="0"/>
        <w:widowControl/>
        <w:suppressLineNumbers w:val="0"/>
        <w:ind w:firstLine="420"/>
        <w:jc w:val="left"/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 w:bidi="ar"/>
        </w:rPr>
        <w:t>2</w:t>
      </w:r>
      <w:r>
        <w:rPr>
          <w:rFonts w:hint="eastAsia" w:asciiTheme="minorEastAsia" w:hAnsiTheme="minorEastAsia" w:cstheme="minorEastAsia"/>
          <w:color w:val="000000"/>
          <w:kern w:val="0"/>
          <w:sz w:val="24"/>
          <w:szCs w:val="24"/>
          <w:lang w:val="en-US" w:eastAsia="zh-CN" w:bidi="ar"/>
        </w:rPr>
        <w:t>.</w:t>
      </w: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 w:bidi="ar"/>
        </w:rPr>
        <w:t xml:space="preserve">专业为马来亚大学目前所设立的对口专业； </w:t>
      </w:r>
    </w:p>
    <w:p w14:paraId="0AC85AE5">
      <w:pPr>
        <w:keepNext w:val="0"/>
        <w:keepLines w:val="0"/>
        <w:widowControl/>
        <w:suppressLineNumbers w:val="0"/>
        <w:ind w:firstLine="420"/>
        <w:jc w:val="left"/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 w:bidi="ar"/>
        </w:rPr>
        <w:t>3</w:t>
      </w:r>
      <w:r>
        <w:rPr>
          <w:rFonts w:hint="eastAsia" w:asciiTheme="minorEastAsia" w:hAnsiTheme="minorEastAsia" w:cstheme="minorEastAsia"/>
          <w:color w:val="000000"/>
          <w:kern w:val="0"/>
          <w:sz w:val="24"/>
          <w:szCs w:val="24"/>
          <w:lang w:val="en-US" w:eastAsia="zh-CN" w:bidi="ar"/>
        </w:rPr>
        <w:t>.</w:t>
      </w: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 w:bidi="ar"/>
        </w:rPr>
        <w:t xml:space="preserve">学习成绩优异，具有较强的、扎实的专业理论基础和实践能力； </w:t>
      </w:r>
    </w:p>
    <w:p w14:paraId="1EF45058">
      <w:pPr>
        <w:keepNext w:val="0"/>
        <w:keepLines w:val="0"/>
        <w:widowControl/>
        <w:suppressLineNumbers w:val="0"/>
        <w:ind w:firstLine="420"/>
        <w:jc w:val="left"/>
        <w:rPr>
          <w:rFonts w:hint="eastAsia" w:asciiTheme="minorEastAsia" w:hAnsiTheme="minorEastAsia" w:cstheme="minorEastAsia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Theme="minorEastAsia" w:hAnsiTheme="minorEastAsia" w:cstheme="minorEastAsia"/>
          <w:color w:val="000000"/>
          <w:kern w:val="0"/>
          <w:sz w:val="24"/>
          <w:szCs w:val="24"/>
          <w:lang w:val="en-US" w:eastAsia="zh-CN" w:bidi="ar"/>
        </w:rPr>
        <w:t>4.</w:t>
      </w: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 w:bidi="ar"/>
        </w:rPr>
        <w:t>身</w:t>
      </w:r>
      <w:r>
        <w:rPr>
          <w:rFonts w:hint="eastAsia" w:asciiTheme="minorEastAsia" w:hAnsiTheme="minorEastAsia" w:cstheme="minorEastAsia"/>
          <w:color w:val="000000"/>
          <w:kern w:val="0"/>
          <w:sz w:val="24"/>
          <w:szCs w:val="24"/>
          <w:lang w:val="en-US" w:eastAsia="zh-CN" w:bidi="ar"/>
        </w:rPr>
        <w:t>心</w:t>
      </w: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 w:bidi="ar"/>
        </w:rPr>
        <w:t>健康，能圆满完成出国访问与学习任务（乙肝患者、乙肝携带者或患有其他传染性疾病的学生均不能申请）</w:t>
      </w:r>
      <w:r>
        <w:rPr>
          <w:rFonts w:hint="eastAsia" w:asciiTheme="minorEastAsia" w:hAnsiTheme="minorEastAsia" w:cstheme="minorEastAsia"/>
          <w:color w:val="000000"/>
          <w:kern w:val="0"/>
          <w:sz w:val="24"/>
          <w:szCs w:val="24"/>
          <w:lang w:val="en-US" w:eastAsia="zh-CN" w:bidi="ar"/>
        </w:rPr>
        <w:t>；</w:t>
      </w:r>
    </w:p>
    <w:p w14:paraId="660E3057">
      <w:pPr>
        <w:keepNext w:val="0"/>
        <w:keepLines w:val="0"/>
        <w:widowControl/>
        <w:suppressLineNumbers w:val="0"/>
        <w:ind w:firstLine="420"/>
        <w:jc w:val="left"/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 w:bidi="ar"/>
        </w:rPr>
        <w:t xml:space="preserve">5.能够适应异国生活，圆满完成学习交流任务； </w:t>
      </w:r>
    </w:p>
    <w:p w14:paraId="28F9135F">
      <w:pPr>
        <w:keepNext w:val="0"/>
        <w:keepLines w:val="0"/>
        <w:widowControl/>
        <w:suppressLineNumbers w:val="0"/>
        <w:ind w:firstLine="420"/>
        <w:jc w:val="left"/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Theme="minorEastAsia" w:hAnsiTheme="minorEastAsia" w:cstheme="minorEastAsia"/>
          <w:color w:val="000000"/>
          <w:kern w:val="0"/>
          <w:sz w:val="24"/>
          <w:szCs w:val="24"/>
          <w:lang w:val="en-US" w:eastAsia="zh-CN" w:bidi="ar"/>
        </w:rPr>
        <w:t>6.</w:t>
      </w: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 w:bidi="ar"/>
        </w:rPr>
        <w:t>遵守中国和</w:t>
      </w:r>
      <w:r>
        <w:rPr>
          <w:rFonts w:hint="eastAsia" w:asciiTheme="minorEastAsia" w:hAnsiTheme="minorEastAsia" w:cstheme="minorEastAsia"/>
          <w:color w:val="000000"/>
          <w:kern w:val="0"/>
          <w:sz w:val="24"/>
          <w:szCs w:val="24"/>
          <w:lang w:val="en-US" w:eastAsia="zh-CN" w:bidi="ar"/>
        </w:rPr>
        <w:t>马来西亚</w:t>
      </w: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 w:bidi="ar"/>
        </w:rPr>
        <w:t>法律法规，以及</w:t>
      </w:r>
      <w:r>
        <w:rPr>
          <w:rFonts w:hint="eastAsia" w:asciiTheme="minorEastAsia" w:hAnsiTheme="minorEastAsia" w:cstheme="minorEastAsia"/>
          <w:color w:val="000000"/>
          <w:kern w:val="0"/>
          <w:sz w:val="24"/>
          <w:szCs w:val="24"/>
          <w:lang w:val="en-US" w:eastAsia="zh-CN" w:bidi="ar"/>
        </w:rPr>
        <w:t>两校</w:t>
      </w: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 w:bidi="ar"/>
        </w:rPr>
        <w:t>校纪校规</w:t>
      </w:r>
      <w:r>
        <w:rPr>
          <w:rFonts w:hint="eastAsia" w:asciiTheme="minorEastAsia" w:hAnsiTheme="minorEastAsia" w:cstheme="minorEastAsia"/>
          <w:color w:val="000000"/>
          <w:kern w:val="0"/>
          <w:sz w:val="24"/>
          <w:szCs w:val="24"/>
          <w:lang w:val="en-US" w:eastAsia="zh-CN" w:bidi="ar"/>
        </w:rPr>
        <w:t>；</w:t>
      </w:r>
    </w:p>
    <w:p w14:paraId="70C6F09A">
      <w:pPr>
        <w:keepNext w:val="0"/>
        <w:keepLines w:val="0"/>
        <w:widowControl/>
        <w:suppressLineNumbers w:val="0"/>
        <w:ind w:firstLine="420"/>
        <w:jc w:val="left"/>
        <w:rPr>
          <w:rFonts w:hint="eastAsia" w:asciiTheme="minorEastAsia" w:hAnsiTheme="minorEastAsia" w:cstheme="minorEastAsia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Theme="minorEastAsia" w:hAnsiTheme="minorEastAsia" w:cstheme="minorEastAsia"/>
          <w:color w:val="000000"/>
          <w:kern w:val="0"/>
          <w:sz w:val="24"/>
          <w:szCs w:val="24"/>
          <w:lang w:val="en-US" w:eastAsia="zh-CN" w:bidi="ar"/>
        </w:rPr>
        <w:t>7.</w:t>
      </w: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 w:bidi="ar"/>
        </w:rPr>
        <w:t>申请人必须持有护照（护照有效期不少于18个月）</w:t>
      </w:r>
      <w:r>
        <w:rPr>
          <w:rFonts w:hint="eastAsia" w:asciiTheme="minorEastAsia" w:hAnsiTheme="minorEastAsia" w:cstheme="minorEastAsia"/>
          <w:color w:val="000000"/>
          <w:kern w:val="0"/>
          <w:sz w:val="24"/>
          <w:szCs w:val="24"/>
          <w:lang w:val="en-US" w:eastAsia="zh-CN" w:bidi="ar"/>
        </w:rPr>
        <w:t>；</w:t>
      </w:r>
    </w:p>
    <w:p w14:paraId="59A47D98">
      <w:pPr>
        <w:keepNext w:val="0"/>
        <w:keepLines w:val="0"/>
        <w:widowControl/>
        <w:suppressLineNumbers w:val="0"/>
        <w:ind w:firstLine="420"/>
        <w:jc w:val="left"/>
        <w:rPr>
          <w:rFonts w:hint="eastAsia" w:asciiTheme="minorEastAsia" w:hAnsiTheme="minorEastAsia" w:cstheme="minorEastAsia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Theme="minorEastAsia" w:hAnsiTheme="minorEastAsia" w:cstheme="minorEastAsia"/>
          <w:color w:val="000000"/>
          <w:kern w:val="0"/>
          <w:sz w:val="24"/>
          <w:szCs w:val="24"/>
          <w:lang w:val="en-US" w:eastAsia="zh-CN" w:bidi="ar"/>
        </w:rPr>
        <w:t>8.</w:t>
      </w: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 w:bidi="ar"/>
        </w:rPr>
        <w:t>满足项目要</w:t>
      </w:r>
      <w:r>
        <w:rPr>
          <w:rFonts w:hint="eastAsia" w:asciiTheme="minorEastAsia" w:hAnsiTheme="minorEastAsia" w:cstheme="minorEastAsia"/>
          <w:color w:val="000000"/>
          <w:kern w:val="0"/>
          <w:sz w:val="24"/>
          <w:szCs w:val="24"/>
          <w:lang w:val="en-US" w:eastAsia="zh-CN" w:bidi="ar"/>
        </w:rPr>
        <w:t>求的其他</w:t>
      </w: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 w:bidi="ar"/>
        </w:rPr>
        <w:t>条件</w:t>
      </w:r>
      <w:r>
        <w:rPr>
          <w:rFonts w:hint="eastAsia" w:asciiTheme="minorEastAsia" w:hAnsiTheme="minorEastAsia" w:cstheme="minorEastAsia"/>
          <w:color w:val="000000"/>
          <w:kern w:val="0"/>
          <w:sz w:val="24"/>
          <w:szCs w:val="24"/>
          <w:lang w:val="en-US" w:eastAsia="zh-CN" w:bidi="ar"/>
        </w:rPr>
        <w:t>。</w:t>
      </w:r>
    </w:p>
    <w:p w14:paraId="1270BAE9">
      <w:pPr>
        <w:keepNext w:val="0"/>
        <w:keepLines w:val="0"/>
        <w:widowControl/>
        <w:suppressLineNumbers w:val="0"/>
        <w:jc w:val="left"/>
        <w:rPr>
          <w:rFonts w:hint="eastAsia" w:asciiTheme="minorEastAsia" w:hAnsiTheme="minorEastAsia" w:cstheme="minorEastAsia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Theme="minorEastAsia" w:hAnsiTheme="minorEastAsia" w:cstheme="minorEastAsia"/>
          <w:color w:val="000000"/>
          <w:kern w:val="0"/>
          <w:sz w:val="24"/>
          <w:szCs w:val="24"/>
          <w:lang w:val="en-US" w:eastAsia="zh-CN" w:bidi="ar"/>
        </w:rPr>
        <w:t>四、交换生所开设学院</w:t>
      </w:r>
    </w:p>
    <w:p w14:paraId="0035361A">
      <w:pPr>
        <w:keepNext w:val="0"/>
        <w:keepLines w:val="0"/>
        <w:widowControl/>
        <w:suppressLineNumbers w:val="0"/>
        <w:jc w:val="left"/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Theme="minorEastAsia" w:hAnsiTheme="minorEastAsia" w:cstheme="minorEastAsia"/>
          <w:color w:val="000000"/>
          <w:kern w:val="0"/>
          <w:sz w:val="24"/>
          <w:szCs w:val="24"/>
          <w:lang w:val="en-US" w:eastAsia="zh-CN" w:bidi="ar"/>
        </w:rPr>
        <w:t xml:space="preserve">   </w:t>
      </w: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 w:bidi="ar"/>
        </w:rPr>
        <w:t>工程学院（ENGINEERING）、教育学院（EDUCATION）、语言学院（LANGUAGES AND LINGUISTICS）、创意艺术学院（CREATIVE ARTS）、运动与运动科学学院（SPORT &amp; EXERCISE SCIENCES）、建筑环境学院（BUILT ENVIRONMENT）、商业经济学院（BUSINESS AND ECONOMICS）、文学与社会科学院（ARTS AND SOCIAL SCIENCES）、计算机科学与信息技术（COMPUTER SCIENCE AND INFORMATION TECHNOLOGY）、药学院（PHARMACY）、法学院（LAW）、理学院（SCIENCE）、牙医学院（DENTISTRY）、医学院（MEDICIN）。</w:t>
      </w:r>
    </w:p>
    <w:p w14:paraId="127D351F">
      <w:pPr>
        <w:keepNext w:val="0"/>
        <w:keepLines w:val="0"/>
        <w:widowControl/>
        <w:suppressLineNumbers w:val="0"/>
        <w:ind w:firstLine="480" w:firstLineChars="200"/>
        <w:jc w:val="left"/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 w:bidi="ar"/>
        </w:rPr>
        <w:t>注：马来亚大学最多选择 20学分，至少3门课</w:t>
      </w:r>
    </w:p>
    <w:p w14:paraId="16501787">
      <w:pPr>
        <w:keepNext w:val="0"/>
        <w:keepLines w:val="0"/>
        <w:widowControl/>
        <w:numPr>
          <w:ilvl w:val="0"/>
          <w:numId w:val="1"/>
        </w:numPr>
        <w:suppressLineNumbers w:val="0"/>
        <w:jc w:val="left"/>
        <w:rPr>
          <w:rFonts w:hint="eastAsia" w:asciiTheme="minorEastAsia" w:hAnsiTheme="minorEastAsia" w:cstheme="minorEastAsia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Theme="minorEastAsia" w:hAnsiTheme="minorEastAsia" w:cstheme="minorEastAsia"/>
          <w:color w:val="000000"/>
          <w:kern w:val="0"/>
          <w:sz w:val="24"/>
          <w:szCs w:val="24"/>
          <w:lang w:val="en-US" w:eastAsia="zh-CN" w:bidi="ar"/>
        </w:rPr>
        <w:t>交换生费用</w:t>
      </w:r>
    </w:p>
    <w:p w14:paraId="1AAE0C4E">
      <w:pPr>
        <w:keepNext w:val="0"/>
        <w:keepLines w:val="0"/>
        <w:widowControl/>
        <w:suppressLineNumbers w:val="0"/>
        <w:jc w:val="left"/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Theme="minorEastAsia" w:hAnsiTheme="minorEastAsia" w:cstheme="minorEastAsia"/>
          <w:color w:val="000000"/>
          <w:kern w:val="0"/>
          <w:sz w:val="24"/>
          <w:szCs w:val="24"/>
          <w:lang w:val="en-US" w:eastAsia="zh-CN" w:bidi="ar"/>
        </w:rPr>
        <w:t xml:space="preserve">    1.</w:t>
      </w: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 w:bidi="ar"/>
        </w:rPr>
        <w:t xml:space="preserve">申请时需缴纳以下费用： 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645"/>
        <w:gridCol w:w="1953"/>
      </w:tblGrid>
      <w:tr w14:paraId="108577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645" w:type="dxa"/>
          </w:tcPr>
          <w:p w14:paraId="037C52A2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 w:bidi="ar"/>
              </w:rPr>
              <w:t xml:space="preserve">申请费 </w:t>
            </w:r>
          </w:p>
        </w:tc>
        <w:tc>
          <w:tcPr>
            <w:tcW w:w="1953" w:type="dxa"/>
          </w:tcPr>
          <w:p w14:paraId="1A3F5F93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 w:bidi="ar"/>
              </w:rPr>
              <w:t>人民币</w:t>
            </w: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1"/>
                <w:szCs w:val="21"/>
                <w:lang w:val="en-US" w:eastAsia="zh-CN" w:bidi="ar"/>
              </w:rPr>
              <w:t>23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 w:bidi="ar"/>
              </w:rPr>
              <w:t>80元</w:t>
            </w:r>
          </w:p>
        </w:tc>
      </w:tr>
      <w:tr w14:paraId="15860B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645" w:type="dxa"/>
          </w:tcPr>
          <w:p w14:paraId="01D20E82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 w:bidi="ar"/>
              </w:rPr>
              <w:t>学生单次入境签证办理费</w:t>
            </w:r>
          </w:p>
        </w:tc>
        <w:tc>
          <w:tcPr>
            <w:tcW w:w="1953" w:type="dxa"/>
          </w:tcPr>
          <w:p w14:paraId="75DA52D7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 w:bidi="ar"/>
              </w:rPr>
              <w:t>人民币</w:t>
            </w: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1"/>
                <w:szCs w:val="21"/>
                <w:lang w:val="en-US" w:eastAsia="zh-CN" w:bidi="ar"/>
              </w:rPr>
              <w:t>24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 w:bidi="ar"/>
              </w:rPr>
              <w:t>92元</w:t>
            </w:r>
          </w:p>
        </w:tc>
      </w:tr>
      <w:tr w14:paraId="07798B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645" w:type="dxa"/>
          </w:tcPr>
          <w:p w14:paraId="41CFF328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 w:bidi="ar"/>
              </w:rPr>
              <w:t>贴签费</w:t>
            </w:r>
          </w:p>
        </w:tc>
        <w:tc>
          <w:tcPr>
            <w:tcW w:w="1953" w:type="dxa"/>
          </w:tcPr>
          <w:p w14:paraId="54F5EBEF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 w:bidi="ar"/>
              </w:rPr>
              <w:t>人民币500元</w:t>
            </w:r>
          </w:p>
        </w:tc>
      </w:tr>
      <w:tr w14:paraId="5F3DE2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645" w:type="dxa"/>
          </w:tcPr>
          <w:p w14:paraId="019EE42D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 w:bidi="ar"/>
              </w:rPr>
              <w:t>接机</w:t>
            </w: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1"/>
                <w:szCs w:val="21"/>
                <w:lang w:val="en-US" w:eastAsia="zh-CN" w:bidi="ar"/>
              </w:rPr>
              <w:t>费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 w:bidi="ar"/>
              </w:rPr>
              <w:t xml:space="preserve"> </w:t>
            </w:r>
          </w:p>
        </w:tc>
        <w:tc>
          <w:tcPr>
            <w:tcW w:w="1953" w:type="dxa"/>
          </w:tcPr>
          <w:p w14:paraId="7072FF0B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 w:bidi="ar"/>
              </w:rPr>
              <w:t xml:space="preserve">人民币560元 </w:t>
            </w:r>
          </w:p>
        </w:tc>
      </w:tr>
      <w:tr w14:paraId="59AB3B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645" w:type="dxa"/>
          </w:tcPr>
          <w:p w14:paraId="7005D948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 w:bidi="ar"/>
              </w:rPr>
              <w:t>总计</w:t>
            </w:r>
          </w:p>
        </w:tc>
        <w:tc>
          <w:tcPr>
            <w:tcW w:w="1953" w:type="dxa"/>
          </w:tcPr>
          <w:p w14:paraId="306C35B6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 w:bidi="ar"/>
              </w:rPr>
              <w:t>人民币</w:t>
            </w: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1"/>
                <w:szCs w:val="21"/>
                <w:lang w:val="en-US" w:eastAsia="zh-CN" w:bidi="ar"/>
              </w:rPr>
              <w:t>5932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 w:bidi="ar"/>
              </w:rPr>
              <w:t>元</w:t>
            </w:r>
          </w:p>
        </w:tc>
      </w:tr>
    </w:tbl>
    <w:p w14:paraId="2C795CF0">
      <w:pPr>
        <w:keepNext w:val="0"/>
        <w:keepLines w:val="0"/>
        <w:widowControl/>
        <w:numPr>
          <w:ilvl w:val="0"/>
          <w:numId w:val="0"/>
        </w:numPr>
        <w:suppressLineNumbers w:val="0"/>
        <w:ind w:firstLine="960" w:firstLineChars="400"/>
        <w:jc w:val="left"/>
        <w:rPr>
          <w:rFonts w:hint="eastAsia" w:asciiTheme="minorEastAsia" w:hAnsiTheme="minorEastAsia" w:cstheme="minorEastAsia"/>
          <w:color w:val="000000"/>
          <w:kern w:val="0"/>
          <w:sz w:val="24"/>
          <w:szCs w:val="24"/>
          <w:lang w:val="en-US" w:eastAsia="zh-CN" w:bidi="ar"/>
        </w:rPr>
      </w:pPr>
    </w:p>
    <w:p w14:paraId="42B1FEC8">
      <w:pPr>
        <w:keepNext w:val="0"/>
        <w:keepLines w:val="0"/>
        <w:widowControl/>
        <w:numPr>
          <w:ilvl w:val="0"/>
          <w:numId w:val="0"/>
        </w:numPr>
        <w:suppressLineNumbers w:val="0"/>
        <w:ind w:firstLine="480" w:firstLineChars="200"/>
        <w:jc w:val="left"/>
        <w:rPr>
          <w:rFonts w:hint="eastAsia" w:asciiTheme="minorEastAsia" w:hAnsiTheme="minorEastAsia" w:cstheme="minorEastAsia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Theme="minorEastAsia" w:hAnsiTheme="minorEastAsia" w:cstheme="minorEastAsia"/>
          <w:color w:val="000000"/>
          <w:kern w:val="0"/>
          <w:sz w:val="24"/>
          <w:szCs w:val="24"/>
          <w:lang w:val="en-US" w:eastAsia="zh-CN" w:bidi="ar"/>
        </w:rPr>
        <w:t xml:space="preserve">2.学生到校注册时需要支付的相关费用： 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70"/>
        <w:gridCol w:w="1866"/>
      </w:tblGrid>
      <w:tr w14:paraId="513E21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70" w:type="dxa"/>
          </w:tcPr>
          <w:p w14:paraId="5BCD934B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both"/>
              <w:rPr>
                <w:rFonts w:hint="eastAsia" w:asciiTheme="minorEastAsia" w:hAnsiTheme="minorEastAsia" w:cstheme="minorEastAsia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1"/>
                <w:szCs w:val="21"/>
                <w:lang w:val="en-US" w:eastAsia="zh-CN" w:bidi="ar"/>
              </w:rPr>
              <w:t>行政费</w:t>
            </w:r>
          </w:p>
        </w:tc>
        <w:tc>
          <w:tcPr>
            <w:tcW w:w="1866" w:type="dxa"/>
          </w:tcPr>
          <w:p w14:paraId="7938D101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both"/>
              <w:rPr>
                <w:rFonts w:hint="default" w:asciiTheme="minorEastAsia" w:hAnsiTheme="minorEastAsia" w:cstheme="minorEastAsia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1"/>
                <w:szCs w:val="21"/>
                <w:lang w:val="en-US" w:eastAsia="zh-CN" w:bidi="ar"/>
              </w:rPr>
              <w:t>150美金</w:t>
            </w:r>
          </w:p>
        </w:tc>
      </w:tr>
      <w:tr w14:paraId="0EECBD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70" w:type="dxa"/>
          </w:tcPr>
          <w:p w14:paraId="4ABAEFC8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rPr>
                <w:rFonts w:hint="eastAsia" w:asciiTheme="minorEastAsia" w:hAnsiTheme="minorEastAsia" w:cstheme="minorEastAsia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1"/>
                <w:szCs w:val="21"/>
                <w:lang w:val="en-US" w:eastAsia="zh-CN" w:bidi="ar"/>
              </w:rPr>
              <w:t xml:space="preserve">校内住宿费 </w:t>
            </w:r>
          </w:p>
        </w:tc>
        <w:tc>
          <w:tcPr>
            <w:tcW w:w="1866" w:type="dxa"/>
          </w:tcPr>
          <w:p w14:paraId="6B0245D4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both"/>
              <w:rPr>
                <w:rFonts w:hint="eastAsia" w:asciiTheme="minorEastAsia" w:hAnsiTheme="minorEastAsia" w:cstheme="minorEastAsia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1"/>
                <w:szCs w:val="21"/>
                <w:lang w:val="en-US" w:eastAsia="zh-CN" w:bidi="ar"/>
              </w:rPr>
              <w:t>2800马币/学期</w:t>
            </w:r>
          </w:p>
        </w:tc>
      </w:tr>
      <w:tr w14:paraId="0EAC68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70" w:type="dxa"/>
          </w:tcPr>
          <w:p w14:paraId="49A75092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rPr>
                <w:rFonts w:hint="default" w:asciiTheme="minorEastAsia" w:hAnsiTheme="minorEastAsia" w:cstheme="minorEastAsia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1"/>
                <w:szCs w:val="21"/>
                <w:lang w:val="en-US" w:eastAsia="zh-CN" w:bidi="ar"/>
              </w:rPr>
              <w:t>体检</w:t>
            </w:r>
          </w:p>
        </w:tc>
        <w:tc>
          <w:tcPr>
            <w:tcW w:w="1866" w:type="dxa"/>
          </w:tcPr>
          <w:p w14:paraId="6251D799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both"/>
              <w:rPr>
                <w:rFonts w:hint="default" w:asciiTheme="minorEastAsia" w:hAnsiTheme="minorEastAsia" w:cstheme="minorEastAsia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1"/>
                <w:szCs w:val="21"/>
                <w:lang w:val="en-US" w:eastAsia="zh-CN" w:bidi="ar"/>
              </w:rPr>
              <w:t>约500马币</w:t>
            </w:r>
          </w:p>
        </w:tc>
      </w:tr>
      <w:tr w14:paraId="41C373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70" w:type="dxa"/>
          </w:tcPr>
          <w:p w14:paraId="00EAA5ED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both"/>
              <w:rPr>
                <w:rFonts w:hint="eastAsia" w:asciiTheme="minorEastAsia" w:hAnsiTheme="minorEastAsia" w:cstheme="minorEastAsia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1"/>
                <w:szCs w:val="21"/>
                <w:lang w:val="en-US" w:eastAsia="zh-CN" w:bidi="ar"/>
              </w:rPr>
              <w:t>转换长期签证费+处理费</w:t>
            </w:r>
          </w:p>
        </w:tc>
        <w:tc>
          <w:tcPr>
            <w:tcW w:w="1866" w:type="dxa"/>
          </w:tcPr>
          <w:p w14:paraId="2BCC1DEA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both"/>
              <w:rPr>
                <w:rFonts w:hint="eastAsia" w:asciiTheme="minorEastAsia" w:hAnsiTheme="minorEastAsia" w:cstheme="minorEastAsia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1"/>
                <w:szCs w:val="21"/>
                <w:lang w:val="en-US" w:eastAsia="zh-CN" w:bidi="ar"/>
              </w:rPr>
              <w:t>50马币</w:t>
            </w:r>
          </w:p>
        </w:tc>
      </w:tr>
      <w:tr w14:paraId="3A6E98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70" w:type="dxa"/>
          </w:tcPr>
          <w:p w14:paraId="76490250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both"/>
              <w:rPr>
                <w:rFonts w:hint="eastAsia" w:asciiTheme="minorEastAsia" w:hAnsiTheme="minorEastAsia" w:cstheme="minorEastAsia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1"/>
                <w:szCs w:val="21"/>
                <w:lang w:val="en-US" w:eastAsia="zh-CN" w:bidi="ar"/>
              </w:rPr>
              <w:t>学费</w:t>
            </w:r>
          </w:p>
        </w:tc>
        <w:tc>
          <w:tcPr>
            <w:tcW w:w="1866" w:type="dxa"/>
          </w:tcPr>
          <w:p w14:paraId="4185FDC4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both"/>
              <w:rPr>
                <w:rFonts w:hint="default" w:asciiTheme="minorEastAsia" w:hAnsiTheme="minorEastAsia" w:cstheme="minorEastAsia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1"/>
                <w:szCs w:val="21"/>
                <w:lang w:val="en-US" w:eastAsia="zh-CN" w:bidi="ar"/>
              </w:rPr>
              <w:t>10000马币</w:t>
            </w:r>
          </w:p>
        </w:tc>
      </w:tr>
    </w:tbl>
    <w:p w14:paraId="02268DD9">
      <w:pPr>
        <w:keepNext w:val="0"/>
        <w:keepLines w:val="0"/>
        <w:widowControl/>
        <w:suppressLineNumbers w:val="0"/>
        <w:ind w:firstLine="1200" w:firstLineChars="500"/>
        <w:jc w:val="left"/>
        <w:rPr>
          <w:rFonts w:hint="default" w:asciiTheme="minorEastAsia" w:hAnsiTheme="minorEastAsia" w:cstheme="minorEastAsia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Theme="minorEastAsia" w:hAnsiTheme="minorEastAsia" w:cstheme="minorEastAsia"/>
          <w:color w:val="000000"/>
          <w:kern w:val="0"/>
          <w:sz w:val="24"/>
          <w:szCs w:val="24"/>
          <w:lang w:val="en-US" w:eastAsia="zh-CN" w:bidi="ar"/>
        </w:rPr>
        <w:t>注：以马来亚大学当季学期交流生实际收费通知为准</w:t>
      </w:r>
    </w:p>
    <w:p w14:paraId="1EBFCD4C">
      <w:pPr>
        <w:keepNext w:val="0"/>
        <w:keepLines w:val="0"/>
        <w:widowControl/>
        <w:numPr>
          <w:ilvl w:val="0"/>
          <w:numId w:val="0"/>
        </w:numPr>
        <w:suppressLineNumbers w:val="0"/>
        <w:ind w:firstLine="720" w:firstLineChars="300"/>
        <w:jc w:val="left"/>
        <w:rPr>
          <w:rFonts w:hint="eastAsia" w:asciiTheme="minorEastAsia" w:hAnsiTheme="minorEastAsia" w:cstheme="minorEastAsia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Theme="minorEastAsia" w:hAnsiTheme="minorEastAsia" w:cstheme="minorEastAsia"/>
          <w:color w:val="000000"/>
          <w:kern w:val="0"/>
          <w:sz w:val="24"/>
          <w:szCs w:val="24"/>
          <w:lang w:val="en-US" w:eastAsia="zh-CN" w:bidi="ar"/>
        </w:rPr>
        <w:t>3.往返机票费及交通费；</w:t>
      </w:r>
    </w:p>
    <w:p w14:paraId="5926F6B2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hint="default" w:asciiTheme="minorEastAsia" w:hAnsiTheme="minorEastAsia" w:cstheme="minorEastAsia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Theme="minorEastAsia" w:hAnsiTheme="minorEastAsia" w:cstheme="minorEastAsia"/>
          <w:color w:val="000000"/>
          <w:kern w:val="0"/>
          <w:sz w:val="24"/>
          <w:szCs w:val="24"/>
          <w:lang w:val="en-US" w:eastAsia="zh-CN" w:bidi="ar"/>
        </w:rPr>
        <w:t xml:space="preserve">      4.境外保险费等必要支出以及在马来西亚学习期间的生活支出。</w:t>
      </w:r>
    </w:p>
    <w:p w14:paraId="02394B70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hint="default" w:asciiTheme="minorEastAsia" w:hAnsiTheme="minorEastAsia" w:cstheme="minorEastAsia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Theme="minorEastAsia" w:hAnsiTheme="minorEastAsia" w:cstheme="minorEastAsia"/>
          <w:color w:val="000000"/>
          <w:kern w:val="0"/>
          <w:sz w:val="24"/>
          <w:szCs w:val="24"/>
          <w:lang w:val="en-US" w:eastAsia="zh-CN" w:bidi="ar"/>
        </w:rPr>
        <w:t>六、项目安排</w:t>
      </w:r>
    </w:p>
    <w:p w14:paraId="112013A6">
      <w:pPr>
        <w:keepNext w:val="0"/>
        <w:keepLines w:val="0"/>
        <w:widowControl/>
        <w:numPr>
          <w:ilvl w:val="0"/>
          <w:numId w:val="0"/>
        </w:numPr>
        <w:suppressLineNumbers w:val="0"/>
        <w:ind w:firstLine="480" w:firstLineChars="200"/>
        <w:jc w:val="left"/>
        <w:rPr>
          <w:rFonts w:hint="eastAsia" w:asciiTheme="minorEastAsia" w:hAnsiTheme="minorEastAsia" w:cstheme="minorEastAsia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Theme="minorEastAsia" w:hAnsiTheme="minorEastAsia" w:cstheme="minorEastAsia"/>
          <w:color w:val="000000"/>
          <w:kern w:val="0"/>
          <w:sz w:val="24"/>
          <w:szCs w:val="24"/>
          <w:lang w:val="en-US" w:eastAsia="zh-CN" w:bidi="ar"/>
        </w:rPr>
        <w:t xml:space="preserve">1.学生提交报名表（二级学院、学生处意见需签署意见并盖章）至国际交流合作处，经初审通过后，准备相关申请文件并递交到指定邮箱； </w:t>
      </w:r>
    </w:p>
    <w:p w14:paraId="3AAA18F6">
      <w:pPr>
        <w:keepNext w:val="0"/>
        <w:keepLines w:val="0"/>
        <w:widowControl/>
        <w:numPr>
          <w:ilvl w:val="0"/>
          <w:numId w:val="0"/>
        </w:numPr>
        <w:suppressLineNumbers w:val="0"/>
        <w:ind w:firstLine="480" w:firstLineChars="200"/>
        <w:jc w:val="left"/>
        <w:rPr>
          <w:rFonts w:hint="eastAsia" w:asciiTheme="minorEastAsia" w:hAnsiTheme="minorEastAsia" w:cstheme="minorEastAsia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Theme="minorEastAsia" w:hAnsiTheme="minorEastAsia" w:cstheme="minorEastAsia"/>
          <w:color w:val="000000"/>
          <w:kern w:val="0"/>
          <w:sz w:val="24"/>
          <w:szCs w:val="24"/>
          <w:lang w:val="en-US" w:eastAsia="zh-CN" w:bidi="ar"/>
        </w:rPr>
        <w:t>2.马来亚大学各学院审核交换生材料；</w:t>
      </w:r>
    </w:p>
    <w:p w14:paraId="29796455">
      <w:pPr>
        <w:keepNext w:val="0"/>
        <w:keepLines w:val="0"/>
        <w:widowControl/>
        <w:numPr>
          <w:ilvl w:val="0"/>
          <w:numId w:val="0"/>
        </w:numPr>
        <w:suppressLineNumbers w:val="0"/>
        <w:ind w:firstLine="480" w:firstLineChars="200"/>
        <w:jc w:val="left"/>
        <w:rPr>
          <w:rFonts w:hint="eastAsia" w:asciiTheme="minorEastAsia" w:hAnsiTheme="minorEastAsia" w:cstheme="minorEastAsia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Theme="minorEastAsia" w:hAnsiTheme="minorEastAsia" w:cstheme="minorEastAsia"/>
          <w:color w:val="000000"/>
          <w:kern w:val="0"/>
          <w:sz w:val="24"/>
          <w:szCs w:val="24"/>
          <w:lang w:val="en-US" w:eastAsia="zh-CN" w:bidi="ar"/>
        </w:rPr>
        <w:t>3.对审核通过的学生，马来亚大学发放录取通知书；</w:t>
      </w:r>
    </w:p>
    <w:p w14:paraId="47C2ECB4">
      <w:pPr>
        <w:keepNext w:val="0"/>
        <w:keepLines w:val="0"/>
        <w:widowControl/>
        <w:numPr>
          <w:ilvl w:val="0"/>
          <w:numId w:val="0"/>
        </w:numPr>
        <w:suppressLineNumbers w:val="0"/>
        <w:ind w:firstLine="480" w:firstLineChars="200"/>
        <w:jc w:val="left"/>
        <w:rPr>
          <w:rFonts w:hint="eastAsia" w:asciiTheme="minorEastAsia" w:hAnsiTheme="minorEastAsia" w:cstheme="minorEastAsia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Theme="minorEastAsia" w:hAnsiTheme="minorEastAsia" w:cstheme="minorEastAsia"/>
          <w:color w:val="000000"/>
          <w:kern w:val="0"/>
          <w:sz w:val="24"/>
          <w:szCs w:val="24"/>
          <w:lang w:val="en-US" w:eastAsia="zh-CN" w:bidi="ar"/>
        </w:rPr>
        <w:t>4.2025年7月办理出国签证；</w:t>
      </w:r>
    </w:p>
    <w:p w14:paraId="2118E447">
      <w:pPr>
        <w:keepNext w:val="0"/>
        <w:keepLines w:val="0"/>
        <w:widowControl/>
        <w:numPr>
          <w:ilvl w:val="0"/>
          <w:numId w:val="0"/>
        </w:numPr>
        <w:suppressLineNumbers w:val="0"/>
        <w:ind w:firstLine="480" w:firstLineChars="200"/>
        <w:jc w:val="left"/>
        <w:rPr>
          <w:rFonts w:hint="eastAsia" w:asciiTheme="minorEastAsia" w:hAnsiTheme="minorEastAsia" w:cstheme="minorEastAsia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Theme="minorEastAsia" w:hAnsiTheme="minorEastAsia" w:cstheme="minorEastAsia"/>
          <w:color w:val="000000"/>
          <w:kern w:val="0"/>
          <w:sz w:val="24"/>
          <w:szCs w:val="24"/>
          <w:lang w:val="en-US" w:eastAsia="zh-CN" w:bidi="ar"/>
        </w:rPr>
        <w:t>5.2025年10月安排出发；</w:t>
      </w:r>
    </w:p>
    <w:p w14:paraId="643326BB">
      <w:pPr>
        <w:keepNext w:val="0"/>
        <w:keepLines w:val="0"/>
        <w:widowControl/>
        <w:numPr>
          <w:ilvl w:val="0"/>
          <w:numId w:val="0"/>
        </w:numPr>
        <w:suppressLineNumbers w:val="0"/>
        <w:ind w:firstLine="480" w:firstLineChars="200"/>
        <w:jc w:val="left"/>
        <w:rPr>
          <w:rFonts w:hint="default" w:asciiTheme="minorEastAsia" w:hAnsiTheme="minorEastAsia" w:cstheme="minorEastAsia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Theme="minorEastAsia" w:hAnsiTheme="minorEastAsia" w:cstheme="minorEastAsia"/>
          <w:color w:val="000000"/>
          <w:kern w:val="0"/>
          <w:sz w:val="24"/>
          <w:szCs w:val="24"/>
          <w:lang w:val="en-US" w:eastAsia="zh-CN" w:bidi="ar"/>
        </w:rPr>
        <w:t>6.学期末通过马来亚大学考核后获得成绩单，持成绩单回校进行学分转换。</w:t>
      </w:r>
    </w:p>
    <w:p w14:paraId="0E2F73D5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  <w:rPr>
          <w:rFonts w:hint="default" w:asciiTheme="minorEastAsia" w:hAnsiTheme="minorEastAsia" w:cstheme="minorEastAsia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Theme="minorEastAsia" w:hAnsiTheme="minorEastAsia" w:cstheme="minorEastAsia"/>
          <w:color w:val="000000"/>
          <w:kern w:val="0"/>
          <w:sz w:val="24"/>
          <w:szCs w:val="24"/>
          <w:lang w:val="en-US" w:eastAsia="zh-CN" w:bidi="ar"/>
        </w:rPr>
        <w:t>七、报名截止时间：2025年5月2日。</w:t>
      </w:r>
    </w:p>
    <w:p w14:paraId="3750CA3C">
      <w:pPr>
        <w:keepNext w:val="0"/>
        <w:keepLines w:val="0"/>
        <w:widowControl/>
        <w:numPr>
          <w:ilvl w:val="0"/>
          <w:numId w:val="0"/>
        </w:numPr>
        <w:suppressLineNumbers w:val="0"/>
        <w:ind w:firstLine="480" w:firstLineChars="200"/>
        <w:jc w:val="left"/>
        <w:rPr>
          <w:rFonts w:hint="default" w:asciiTheme="minorEastAsia" w:hAnsiTheme="minorEastAsia" w:cstheme="minorEastAsia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Theme="minorEastAsia" w:hAnsiTheme="minorEastAsia" w:cstheme="minorEastAsia"/>
          <w:color w:val="000000"/>
          <w:kern w:val="0"/>
          <w:sz w:val="24"/>
          <w:szCs w:val="24"/>
          <w:lang w:val="en-US" w:eastAsia="zh-CN" w:bidi="ar"/>
        </w:rPr>
        <w:t>联系方式：国际交流合作处，弘德楼2006,08</w:t>
      </w:r>
      <w:bookmarkStart w:id="0" w:name="_GoBack"/>
      <w:bookmarkEnd w:id="0"/>
      <w:r>
        <w:rPr>
          <w:rFonts w:hint="eastAsia" w:asciiTheme="minorEastAsia" w:hAnsiTheme="minorEastAsia" w:cstheme="minorEastAsia"/>
          <w:color w:val="000000"/>
          <w:kern w:val="0"/>
          <w:sz w:val="24"/>
          <w:szCs w:val="24"/>
          <w:lang w:val="en-US" w:eastAsia="zh-CN" w:bidi="ar"/>
        </w:rPr>
        <w:t>18-2791045。</w:t>
      </w:r>
    </w:p>
    <w:p w14:paraId="24E95194">
      <w:pPr>
        <w:keepNext w:val="0"/>
        <w:keepLines w:val="0"/>
        <w:widowControl/>
        <w:suppressLineNumbers w:val="0"/>
        <w:jc w:val="left"/>
      </w:pPr>
    </w:p>
    <w:p w14:paraId="6977C934">
      <w:pPr>
        <w:keepNext w:val="0"/>
        <w:keepLines w:val="0"/>
        <w:widowControl/>
        <w:suppressLineNumbers w:val="0"/>
        <w:jc w:val="left"/>
      </w:pPr>
    </w:p>
    <w:p w14:paraId="5712A9B6">
      <w:pPr>
        <w:keepNext w:val="0"/>
        <w:keepLines w:val="0"/>
        <w:widowControl/>
        <w:numPr>
          <w:ilvl w:val="0"/>
          <w:numId w:val="0"/>
        </w:numPr>
        <w:suppressLineNumbers w:val="0"/>
        <w:ind w:firstLine="480" w:firstLineChars="200"/>
        <w:jc w:val="left"/>
        <w:rPr>
          <w:rFonts w:hint="eastAsia" w:asciiTheme="minorEastAsia" w:hAnsiTheme="minorEastAsia" w:cstheme="minorEastAsia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Theme="minorEastAsia" w:hAnsiTheme="minorEastAsia" w:cstheme="minorEastAsia"/>
          <w:color w:val="000000"/>
          <w:kern w:val="0"/>
          <w:sz w:val="24"/>
          <w:szCs w:val="24"/>
          <w:lang w:val="en-US" w:eastAsia="zh-CN" w:bidi="ar"/>
        </w:rPr>
        <w:t>附件1：报名表</w:t>
      </w:r>
    </w:p>
    <w:p w14:paraId="0321E65F">
      <w:pPr>
        <w:keepNext w:val="0"/>
        <w:keepLines w:val="0"/>
        <w:widowControl/>
        <w:numPr>
          <w:ilvl w:val="0"/>
          <w:numId w:val="0"/>
        </w:numPr>
        <w:suppressLineNumbers w:val="0"/>
        <w:ind w:firstLine="480" w:firstLineChars="200"/>
        <w:jc w:val="left"/>
        <w:rPr>
          <w:rFonts w:hint="eastAsia" w:asciiTheme="minorEastAsia" w:hAnsiTheme="minorEastAsia" w:cstheme="minorEastAsia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Theme="minorEastAsia" w:hAnsiTheme="minorEastAsia" w:cstheme="minorEastAsia"/>
          <w:color w:val="000000"/>
          <w:kern w:val="0"/>
          <w:sz w:val="24"/>
          <w:szCs w:val="24"/>
          <w:lang w:val="en-US" w:eastAsia="zh-CN" w:bidi="ar"/>
        </w:rPr>
        <w:t>附件2：本科交换生选课表</w:t>
      </w:r>
    </w:p>
    <w:p w14:paraId="674DED85">
      <w:pPr>
        <w:keepNext w:val="0"/>
        <w:keepLines w:val="0"/>
        <w:widowControl/>
        <w:numPr>
          <w:ilvl w:val="0"/>
          <w:numId w:val="0"/>
        </w:numPr>
        <w:suppressLineNumbers w:val="0"/>
        <w:ind w:firstLine="480" w:firstLineChars="200"/>
        <w:jc w:val="left"/>
        <w:rPr>
          <w:rFonts w:hint="default" w:asciiTheme="minorEastAsia" w:hAnsiTheme="minorEastAsia" w:cstheme="minorEastAsia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Theme="minorEastAsia" w:hAnsiTheme="minorEastAsia" w:cstheme="minorEastAsia"/>
          <w:color w:val="000000"/>
          <w:kern w:val="0"/>
          <w:sz w:val="24"/>
          <w:szCs w:val="24"/>
          <w:lang w:val="en-US" w:eastAsia="zh-CN" w:bidi="ar"/>
        </w:rPr>
        <w:t>附件3：马来亚大学交换生申请材料清单</w:t>
      </w:r>
    </w:p>
    <w:p w14:paraId="7D05656B">
      <w:pPr>
        <w:keepNext w:val="0"/>
        <w:keepLines w:val="0"/>
        <w:widowControl/>
        <w:suppressLineNumbers w:val="0"/>
        <w:jc w:val="left"/>
        <w:rPr>
          <w:rFonts w:hint="eastAsia" w:ascii="微软雅黑" w:hAnsi="微软雅黑" w:eastAsia="微软雅黑" w:cs="微软雅黑"/>
          <w:color w:val="000000"/>
          <w:kern w:val="0"/>
          <w:sz w:val="19"/>
          <w:szCs w:val="19"/>
          <w:lang w:val="en-US" w:eastAsia="zh-CN" w:bidi="ar"/>
        </w:rPr>
      </w:pPr>
    </w:p>
    <w:p w14:paraId="0D35FA94">
      <w:pPr>
        <w:keepNext w:val="0"/>
        <w:keepLines w:val="0"/>
        <w:widowControl/>
        <w:suppressLineNumbers w:val="0"/>
        <w:jc w:val="left"/>
      </w:pPr>
      <w:r>
        <w:rPr>
          <w:rFonts w:hint="eastAsia" w:ascii="微软雅黑" w:hAnsi="微软雅黑" w:eastAsia="微软雅黑" w:cs="微软雅黑"/>
          <w:color w:val="000000"/>
          <w:kern w:val="0"/>
          <w:sz w:val="19"/>
          <w:szCs w:val="19"/>
          <w:lang w:val="en-US" w:eastAsia="zh-CN" w:bidi="ar"/>
        </w:rPr>
        <w:t xml:space="preserve"> </w:t>
      </w:r>
    </w:p>
    <w:p w14:paraId="550BB807">
      <w:pPr>
        <w:keepNext w:val="0"/>
        <w:keepLines w:val="0"/>
        <w:widowControl/>
        <w:suppressLineNumbers w:val="0"/>
        <w:jc w:val="left"/>
      </w:pPr>
      <w:r>
        <w:rPr>
          <w:rFonts w:hint="eastAsia" w:ascii="微软雅黑" w:hAnsi="微软雅黑" w:eastAsia="微软雅黑" w:cs="微软雅黑"/>
          <w:color w:val="000000"/>
          <w:kern w:val="0"/>
          <w:sz w:val="19"/>
          <w:szCs w:val="19"/>
          <w:lang w:val="en-US" w:eastAsia="zh-CN" w:bidi="ar"/>
        </w:rPr>
        <w:t xml:space="preserve"> </w:t>
      </w:r>
    </w:p>
    <w:p w14:paraId="10A925C9">
      <w:pPr>
        <w:keepNext w:val="0"/>
        <w:keepLines w:val="0"/>
        <w:widowControl/>
        <w:suppressLineNumbers w:val="0"/>
        <w:jc w:val="left"/>
      </w:pPr>
      <w:r>
        <w:rPr>
          <w:rFonts w:hint="eastAsia" w:ascii="微软雅黑" w:hAnsi="微软雅黑" w:eastAsia="微软雅黑" w:cs="微软雅黑"/>
          <w:color w:val="000000"/>
          <w:kern w:val="0"/>
          <w:sz w:val="19"/>
          <w:szCs w:val="19"/>
          <w:lang w:val="en-US" w:eastAsia="zh-CN" w:bidi="ar"/>
        </w:rPr>
        <w:t xml:space="preserve"> </w:t>
      </w:r>
    </w:p>
    <w:p w14:paraId="39152366">
      <w:pPr>
        <w:keepNext w:val="0"/>
        <w:keepLines w:val="0"/>
        <w:widowControl/>
        <w:suppressLineNumbers w:val="0"/>
        <w:jc w:val="left"/>
      </w:pPr>
      <w:r>
        <w:rPr>
          <w:rFonts w:hint="eastAsia" w:ascii="微软雅黑" w:hAnsi="微软雅黑" w:eastAsia="微软雅黑" w:cs="微软雅黑"/>
          <w:color w:val="000000"/>
          <w:kern w:val="0"/>
          <w:sz w:val="19"/>
          <w:szCs w:val="19"/>
          <w:lang w:val="en-US" w:eastAsia="zh-CN" w:bidi="ar"/>
        </w:rPr>
        <w:t xml:space="preserve"> </w:t>
      </w:r>
    </w:p>
    <w:p w14:paraId="5169F24D">
      <w:pPr>
        <w:keepNext w:val="0"/>
        <w:keepLines w:val="0"/>
        <w:widowControl/>
        <w:suppressLineNumbers w:val="0"/>
        <w:jc w:val="left"/>
      </w:pPr>
      <w:r>
        <w:rPr>
          <w:rFonts w:hint="eastAsia" w:ascii="微软雅黑" w:hAnsi="微软雅黑" w:eastAsia="微软雅黑" w:cs="微软雅黑"/>
          <w:color w:val="000000"/>
          <w:kern w:val="0"/>
          <w:sz w:val="19"/>
          <w:szCs w:val="19"/>
          <w:lang w:val="en-US" w:eastAsia="zh-CN" w:bidi="ar"/>
        </w:rPr>
        <w:t xml:space="preserve"> </w:t>
      </w:r>
    </w:p>
    <w:p w14:paraId="6FD0CE01">
      <w:pPr>
        <w:keepNext w:val="0"/>
        <w:keepLines w:val="0"/>
        <w:widowControl/>
        <w:suppressLineNumbers w:val="0"/>
        <w:jc w:val="left"/>
      </w:pPr>
      <w:r>
        <w:rPr>
          <w:rFonts w:hint="eastAsia" w:ascii="微软雅黑" w:hAnsi="微软雅黑" w:eastAsia="微软雅黑" w:cs="微软雅黑"/>
          <w:color w:val="000000"/>
          <w:kern w:val="0"/>
          <w:sz w:val="19"/>
          <w:szCs w:val="19"/>
          <w:lang w:val="en-US" w:eastAsia="zh-CN" w:bidi="ar"/>
        </w:rPr>
        <w:t xml:space="preserve"> </w:t>
      </w:r>
    </w:p>
    <w:p w14:paraId="1FEC1E99">
      <w:pPr>
        <w:keepNext w:val="0"/>
        <w:keepLines w:val="0"/>
        <w:widowControl/>
        <w:suppressLineNumbers w:val="0"/>
        <w:jc w:val="left"/>
      </w:pPr>
      <w:r>
        <w:rPr>
          <w:rFonts w:hint="eastAsia" w:ascii="微软雅黑" w:hAnsi="微软雅黑" w:eastAsia="微软雅黑" w:cs="微软雅黑"/>
          <w:color w:val="000000"/>
          <w:kern w:val="0"/>
          <w:sz w:val="19"/>
          <w:szCs w:val="19"/>
          <w:lang w:val="en-US" w:eastAsia="zh-CN" w:bidi="ar"/>
        </w:rPr>
        <w:t xml:space="preserve"> </w:t>
      </w:r>
    </w:p>
    <w:p w14:paraId="4767B252">
      <w:pPr>
        <w:keepNext w:val="0"/>
        <w:keepLines w:val="0"/>
        <w:widowControl/>
        <w:suppressLineNumbers w:val="0"/>
        <w:jc w:val="left"/>
      </w:pPr>
      <w:r>
        <w:rPr>
          <w:rFonts w:hint="eastAsia" w:ascii="微软雅黑" w:hAnsi="微软雅黑" w:eastAsia="微软雅黑" w:cs="微软雅黑"/>
          <w:color w:val="000000"/>
          <w:kern w:val="0"/>
          <w:sz w:val="19"/>
          <w:szCs w:val="19"/>
          <w:lang w:val="en-US" w:eastAsia="zh-CN" w:bidi="ar"/>
        </w:rPr>
        <w:t xml:space="preserve"> </w:t>
      </w:r>
    </w:p>
    <w:p w14:paraId="7D3CCBD8">
      <w:pPr>
        <w:keepNext w:val="0"/>
        <w:keepLines w:val="0"/>
        <w:widowControl/>
        <w:suppressLineNumbers w:val="0"/>
        <w:jc w:val="left"/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 w:bidi="ar"/>
        </w:rPr>
      </w:pPr>
    </w:p>
    <w:p w14:paraId="498370E1">
      <w:pPr>
        <w:keepNext w:val="0"/>
        <w:keepLines w:val="0"/>
        <w:widowControl/>
        <w:suppressLineNumbers w:val="0"/>
        <w:jc w:val="left"/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 w:bidi="ar"/>
        </w:rPr>
        <w:t xml:space="preserve"> </w:t>
      </w:r>
    </w:p>
    <w:p w14:paraId="0F2D914F">
      <w:pPr>
        <w:keepNext w:val="0"/>
        <w:keepLines w:val="0"/>
        <w:widowControl/>
        <w:suppressLineNumbers w:val="0"/>
        <w:jc w:val="left"/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 w:bidi="ar"/>
        </w:rPr>
        <w:t xml:space="preserve"> </w:t>
      </w:r>
    </w:p>
    <w:p w14:paraId="2A53C3F9">
      <w:pPr>
        <w:keepNext w:val="0"/>
        <w:keepLines w:val="0"/>
        <w:widowControl/>
        <w:suppressLineNumbers w:val="0"/>
        <w:jc w:val="left"/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 w:bidi="ar"/>
        </w:rPr>
        <w:t xml:space="preserve"> </w:t>
      </w:r>
    </w:p>
    <w:p w14:paraId="586A3FE9">
      <w:pPr>
        <w:keepNext w:val="0"/>
        <w:keepLines w:val="0"/>
        <w:widowControl/>
        <w:suppressLineNumbers w:val="0"/>
        <w:jc w:val="left"/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 w:bidi="ar"/>
        </w:rPr>
        <w:t xml:space="preserve"> </w:t>
      </w:r>
    </w:p>
    <w:p w14:paraId="06F6019D">
      <w:pPr>
        <w:keepNext w:val="0"/>
        <w:keepLines w:val="0"/>
        <w:widowControl/>
        <w:suppressLineNumbers w:val="0"/>
        <w:jc w:val="left"/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 w:bidi="ar"/>
        </w:rPr>
        <w:t xml:space="preserve"> </w:t>
      </w:r>
    </w:p>
    <w:p w14:paraId="097C02B5">
      <w:pPr>
        <w:keepNext w:val="0"/>
        <w:keepLines w:val="0"/>
        <w:widowControl/>
        <w:suppressLineNumbers w:val="0"/>
        <w:jc w:val="left"/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 w:bidi="ar"/>
        </w:rPr>
      </w:pPr>
    </w:p>
    <w:p w14:paraId="1495EEE1">
      <w:pPr>
        <w:keepNext w:val="0"/>
        <w:keepLines w:val="0"/>
        <w:widowControl/>
        <w:suppressLineNumbers w:val="0"/>
        <w:jc w:val="left"/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 w:bidi="ar"/>
        </w:rPr>
        <w:t xml:space="preserve"> </w:t>
      </w:r>
    </w:p>
    <w:p w14:paraId="1415767D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 w:bidi="ar"/>
        </w:rPr>
        <w:t xml:space="preserve"> </w:t>
      </w:r>
    </w:p>
    <w:p w14:paraId="2686E707">
      <w:pPr>
        <w:keepNext w:val="0"/>
        <w:keepLines w:val="0"/>
        <w:widowControl/>
        <w:suppressLineNumbers w:val="0"/>
        <w:jc w:val="left"/>
      </w:pPr>
      <w:r>
        <w:rPr>
          <w:rFonts w:hint="eastAsia" w:ascii="微软雅黑" w:hAnsi="微软雅黑" w:eastAsia="微软雅黑" w:cs="微软雅黑"/>
          <w:color w:val="000000"/>
          <w:kern w:val="0"/>
          <w:sz w:val="19"/>
          <w:szCs w:val="19"/>
          <w:lang w:val="en-US" w:eastAsia="zh-CN" w:bidi="ar"/>
        </w:rPr>
        <w:t xml:space="preserve"> </w:t>
      </w:r>
    </w:p>
    <w:p w14:paraId="647626EE">
      <w:pPr>
        <w:keepNext w:val="0"/>
        <w:keepLines w:val="0"/>
        <w:widowControl/>
        <w:suppressLineNumbers w:val="0"/>
        <w:jc w:val="left"/>
      </w:pPr>
      <w:r>
        <w:rPr>
          <w:rFonts w:hint="eastAsia" w:ascii="微软雅黑" w:hAnsi="微软雅黑" w:eastAsia="微软雅黑" w:cs="微软雅黑"/>
          <w:color w:val="000000"/>
          <w:kern w:val="0"/>
          <w:sz w:val="19"/>
          <w:szCs w:val="19"/>
          <w:lang w:val="en-US" w:eastAsia="zh-CN" w:bidi="ar"/>
        </w:rPr>
        <w:t xml:space="preserve"> </w:t>
      </w:r>
    </w:p>
    <w:p w14:paraId="5D3C48D1">
      <w:pPr>
        <w:keepNext w:val="0"/>
        <w:keepLines w:val="0"/>
        <w:widowControl/>
        <w:suppressLineNumbers w:val="0"/>
        <w:jc w:val="left"/>
      </w:pPr>
    </w:p>
    <w:p w14:paraId="5AA6807F">
      <w:pPr>
        <w:keepNext w:val="0"/>
        <w:keepLines w:val="0"/>
        <w:widowControl/>
        <w:suppressLineNumbers w:val="0"/>
        <w:jc w:val="left"/>
        <w:rPr>
          <w:rFonts w:hint="default" w:asciiTheme="minorEastAsia" w:hAnsiTheme="minorEastAsia" w:cstheme="minorEastAsia"/>
          <w:color w:val="000000"/>
          <w:kern w:val="0"/>
          <w:sz w:val="24"/>
          <w:szCs w:val="24"/>
          <w:lang w:val="en-US" w:eastAsia="zh-CN" w:bidi="ar"/>
        </w:rPr>
      </w:pPr>
    </w:p>
    <w:p w14:paraId="25283526">
      <w:pPr>
        <w:keepNext w:val="0"/>
        <w:keepLines w:val="0"/>
        <w:widowControl/>
        <w:suppressLineNumbers w:val="0"/>
        <w:jc w:val="left"/>
        <w:rPr>
          <w:rFonts w:hint="default" w:ascii="微软雅黑" w:hAnsi="微软雅黑" w:eastAsia="微软雅黑" w:cs="微软雅黑"/>
          <w:color w:val="000000"/>
          <w:kern w:val="0"/>
          <w:sz w:val="18"/>
          <w:szCs w:val="18"/>
          <w:lang w:val="en-US" w:eastAsia="zh-CN" w:bidi="ar"/>
        </w:rPr>
      </w:pPr>
      <w:r>
        <w:rPr>
          <w:rFonts w:hint="eastAsia" w:ascii="微软雅黑" w:hAnsi="微软雅黑" w:eastAsia="微软雅黑" w:cs="微软雅黑"/>
          <w:color w:val="000000"/>
          <w:kern w:val="0"/>
          <w:sz w:val="18"/>
          <w:szCs w:val="18"/>
          <w:lang w:val="en-US" w:eastAsia="zh-CN" w:bidi="ar"/>
        </w:rPr>
        <w:t xml:space="preserve"> </w:t>
      </w:r>
    </w:p>
    <w:p w14:paraId="028CD499">
      <w:pPr>
        <w:numPr>
          <w:ilvl w:val="0"/>
          <w:numId w:val="0"/>
        </w:numPr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A7E7233"/>
    <w:multiLevelType w:val="singleLevel"/>
    <w:tmpl w:val="CA7E7233"/>
    <w:lvl w:ilvl="0" w:tentative="0">
      <w:start w:val="5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VkM2FjZWEzNDM2NzU4ZThlODE2NmU0MDI1MGYwZWEifQ=="/>
  </w:docVars>
  <w:rsids>
    <w:rsidRoot w:val="63F25B46"/>
    <w:rsid w:val="02411432"/>
    <w:rsid w:val="05D9472B"/>
    <w:rsid w:val="096F1F75"/>
    <w:rsid w:val="09FF085E"/>
    <w:rsid w:val="0C3D1AC7"/>
    <w:rsid w:val="0E1A2E3D"/>
    <w:rsid w:val="0E484EC3"/>
    <w:rsid w:val="103D5E34"/>
    <w:rsid w:val="11057D3F"/>
    <w:rsid w:val="12312A62"/>
    <w:rsid w:val="133032AB"/>
    <w:rsid w:val="19C350E6"/>
    <w:rsid w:val="19D85750"/>
    <w:rsid w:val="1B95439B"/>
    <w:rsid w:val="1BCF7EA1"/>
    <w:rsid w:val="1C5172BA"/>
    <w:rsid w:val="20463236"/>
    <w:rsid w:val="29E256A8"/>
    <w:rsid w:val="2C196E7A"/>
    <w:rsid w:val="2D4C5706"/>
    <w:rsid w:val="39190FF1"/>
    <w:rsid w:val="3B6B086B"/>
    <w:rsid w:val="462D3C12"/>
    <w:rsid w:val="46D6359C"/>
    <w:rsid w:val="4792311A"/>
    <w:rsid w:val="4B671137"/>
    <w:rsid w:val="4BAD4018"/>
    <w:rsid w:val="505648D1"/>
    <w:rsid w:val="569B6998"/>
    <w:rsid w:val="5924548D"/>
    <w:rsid w:val="5B971995"/>
    <w:rsid w:val="5F616AAC"/>
    <w:rsid w:val="62AA4AAF"/>
    <w:rsid w:val="63206A91"/>
    <w:rsid w:val="637D4A6D"/>
    <w:rsid w:val="63F25B46"/>
    <w:rsid w:val="690D5DE7"/>
    <w:rsid w:val="6E2B423E"/>
    <w:rsid w:val="6E9077D4"/>
    <w:rsid w:val="733C4765"/>
    <w:rsid w:val="7460264A"/>
    <w:rsid w:val="74A24FCD"/>
    <w:rsid w:val="7567693C"/>
    <w:rsid w:val="75B01AD0"/>
    <w:rsid w:val="7757541F"/>
    <w:rsid w:val="77E134DD"/>
    <w:rsid w:val="79096D90"/>
    <w:rsid w:val="79E558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1090</Words>
  <Characters>1369</Characters>
  <Lines>0</Lines>
  <Paragraphs>0</Paragraphs>
  <TotalTime>5</TotalTime>
  <ScaleCrop>false</ScaleCrop>
  <LinksUpToDate>false</LinksUpToDate>
  <CharactersWithSpaces>1410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2024-03-14T10:00:00Z</dcterms:created>
  <dc:creator>吴33</dc:creator>
  <cp:lastModifiedBy>吴33</cp:lastModifiedBy>
  <dcterms:modified xsi:type="dcterms:W3CDTF">2025-03-11T07:25:58Z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FC2B2B37FFB342E6857FE627908E7BFE_11</vt:lpwstr>
  </property>
  <property fmtid="{D5CDD505-2E9C-101B-9397-08002B2CF9AE}" pid="4" name="KSOTemplateDocerSaveRecord">
    <vt:lpwstr>eyJoZGlkIjoiZTVkM2FjZWEzNDM2NzU4ZThlODE2NmU0MDI1MGYwZWEiLCJ1c2VySWQiOiI1Nzk1NDk0ODAifQ==</vt:lpwstr>
  </property>
</Properties>
</file>